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ED34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附件2：</w:t>
      </w:r>
      <w:r>
        <w:rPr>
          <w:rFonts w:ascii="Times New Roman" w:hAnsi="Times New Roman" w:eastAsia="仿宋_GB2312" w:cs="Times New Roman"/>
          <w:sz w:val="28"/>
          <w:szCs w:val="28"/>
        </w:rPr>
        <w:t>技术规格书</w:t>
      </w:r>
    </w:p>
    <w:p w14:paraId="4649B6EB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5774E456">
      <w:pPr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一、排风系统部分</w:t>
      </w:r>
    </w:p>
    <w:p w14:paraId="0BEBBF6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（一）排风机：高效节能防腐风机</w:t>
      </w:r>
    </w:p>
    <w:p w14:paraId="1C5BB4B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1、排风风机采用玻璃钢离心风机，外壳及叶轮材质：FRP耐酸碱VinylEster(乙烯基脂树脂+无碱玻璃纤维)制作，机壳连接螺栓采用与废气无接触外接式固定，风机采用双底座减震处理措施。</w:t>
      </w:r>
    </w:p>
    <w:p w14:paraId="007945D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1）风机叶轮为悬臂闭式后倾离心式结构；</w:t>
      </w:r>
    </w:p>
    <w:p w14:paraId="628E042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2）轴封：采用填料（机油毡）填充式轴封；</w:t>
      </w:r>
    </w:p>
    <w:p w14:paraId="47A336E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3）传动方式：皮带传动或直联式传动（可根据实际情况选配）；</w:t>
      </w:r>
    </w:p>
    <w:p w14:paraId="1A19866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4）外壳及叶轮材质：FRP耐酸碱VinylEster(乙烯基脂树脂+无碱玻璃纤维)制作，</w:t>
      </w:r>
    </w:p>
    <w:p w14:paraId="12BB8BE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5）风机支架采用机架材质：钢材焊接经过抛丸除锈后喷粉喷漆，户外防腐粉经过208度高温烤漆制作，防止表面生锈增强防锈效果。</w:t>
      </w:r>
    </w:p>
    <w:p w14:paraId="7047DE3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6）轴心材质：45#钢后防腐密封处理；</w:t>
      </w:r>
    </w:p>
    <w:p w14:paraId="70B2DE4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7）所有紧固件或螺丝与废气分离防止腐蚀，外部裸漏部分需采用帽套结构（避免松动）；</w:t>
      </w:r>
    </w:p>
    <w:p w14:paraId="2EE781D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8）皮带：优质高张力型皮带，品牌参考：三星或国产同等质量（使用寿命一万小时以上）。（注：直联式风机无此配件）</w:t>
      </w:r>
    </w:p>
    <w:p w14:paraId="435D3AD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9）皮带轮：美式含锥套免敲击拆装式（注：直联式风机无此配件）</w:t>
      </w:r>
    </w:p>
    <w:p w14:paraId="2EFFA0E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10）传动箱轴承选用参考：NSK、SKF（使用寿命十万小时以上）；（注：直联式风机无此配件）</w:t>
      </w:r>
    </w:p>
    <w:p w14:paraId="341DBB1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11）轴承座：免维护轴承座（无需加机油使用）；（注：直联式风机无此配件） </w:t>
      </w:r>
    </w:p>
    <w:p w14:paraId="485E1ED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12）配套电机：国内或国际优质品牌；电机需符合电动机能效限定值及能效等级中所规定的IE3能效标准以上，电源380V、3相、50HZ、IP55、F级绝缘、B级温升考核；</w:t>
      </w:r>
    </w:p>
    <w:p w14:paraId="1D9ABF8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13）风机底部配置减振台及排水清理装置（PVC排水孔）；风机的叶轮要便于检查清理；</w:t>
      </w:r>
    </w:p>
    <w:p w14:paraId="59BE019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2、风机性能检测参照依据如下：</w:t>
      </w:r>
    </w:p>
    <w:p w14:paraId="338180F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1）检测依据 </w:t>
      </w:r>
    </w:p>
    <w:p w14:paraId="7F9DC01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GB/T 1236-2017 《工业通风机 用标准化风道性能试验》 </w:t>
      </w:r>
    </w:p>
    <w:p w14:paraId="55125D8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GB/T 2888-2008 《风机和罗茨鼓风机噪声测量方法》 </w:t>
      </w:r>
    </w:p>
    <w:p w14:paraId="17A733E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8689-2014 《通风机振动检测及其限值》 </w:t>
      </w:r>
    </w:p>
    <w:p w14:paraId="3A68465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10563-2006 《一般用途离心通风机技术条件》 </w:t>
      </w:r>
    </w:p>
    <w:p w14:paraId="1755C37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6445-2017 《通风机叶轮超速试验》 </w:t>
      </w:r>
    </w:p>
    <w:p w14:paraId="3B8499B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9101-2014 《通风机转子平衡》 </w:t>
      </w:r>
    </w:p>
    <w:p w14:paraId="3475743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2）判定依据 </w:t>
      </w:r>
    </w:p>
    <w:p w14:paraId="7063359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8689-2014 《通风机振动检测及其限值》 </w:t>
      </w:r>
    </w:p>
    <w:p w14:paraId="0E5A0D7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10563-2006 《一般用途离心通风机技术条件》 </w:t>
      </w:r>
    </w:p>
    <w:p w14:paraId="1D3F7D3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8690-2014 《通风机 噪声限值》 </w:t>
      </w:r>
    </w:p>
    <w:p w14:paraId="517AB08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6445-2017 《通风机叶轮超速试验》 </w:t>
      </w:r>
    </w:p>
    <w:p w14:paraId="3AC6739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JB/T 9101-2014 《通风机转子平衡》 </w:t>
      </w:r>
    </w:p>
    <w:p w14:paraId="5C7B343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3、技术要求如下</w:t>
      </w:r>
    </w:p>
    <w:p w14:paraId="5EEE096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▲1）按GB/T 1236-2017 《工业通风机 用标准化风道性能试验》在规定测试下所对应的流量全压偏差为±5%； 须提供第三方国家认可实验室检测报告（报告需要带CMA及CNAS认证标志）</w:t>
      </w:r>
    </w:p>
    <w:p w14:paraId="3311E2E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▲2）按JB/T 9101-2014 《通风机转子平衡》规定进行动平衡品质等级 G ≤2.5级 ；须提供第三方国家认可实验室检测报告（报告需要带CMA及CNAS认证标志）</w:t>
      </w:r>
    </w:p>
    <w:p w14:paraId="6F8AE93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▲3）按JB/T 6445-2017 《通风机叶轮超速试验》规定进行叶轮超速试验 1.叶轮在规定最高工作转速的 150%转 速下运转，持续时间不少于 2min，试 验结果应符合以下规定： a) 焊缝、轮盘、轮盖、轮毂等不得 有裂纹，铆钉不得有松动或有裂 纹； b) 叶轮直径的尺寸变形量≤ 0.5/1000; c) 叶轮外径处叶片安装角不得超过 图样的规定； 2.符合以上要求后，叶轮在规定最高 工作转速的 150%转速下运行，持续时 间不少于 24h，试验结果应符合焊 缝、轮盘、轮盖、轮毂等不得有裂 纹，铆钉不得有松动或有裂纹； 须提供第三方国家认可实验室检测报告（报告需要带CMA及CNAS认证标志）</w:t>
      </w:r>
    </w:p>
    <w:p w14:paraId="58C43A0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▲4）按JB/T 10563-2006 《一般用途离心通风机技术条件》 规定装配要求 1）. 叶轮叶片应均匀分布，任意两相邻 叶片间的最大弦长偏差应不大于 3mm 2). 叶轮和机壳的径向间隙应均匀。须提供第三方国家认可实验室检测报告（报告需要带CMA及CNAS认证标志）</w:t>
      </w:r>
    </w:p>
    <w:p w14:paraId="667DAEC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（二）排风管道</w:t>
      </w:r>
    </w:p>
    <w:p w14:paraId="10D2BED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风管及部件制安装的一般规定</w:t>
      </w:r>
    </w:p>
    <w:p w14:paraId="2F97DEE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(1)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聚丙烯（PP）圆形风管的板材厚度（mm）：</w:t>
      </w:r>
    </w:p>
    <w:tbl>
      <w:tblPr>
        <w:tblStyle w:val="4"/>
        <w:tblW w:w="7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140"/>
      </w:tblGrid>
      <w:tr w14:paraId="05218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4F42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风管直径Ｄ</w:t>
            </w:r>
          </w:p>
        </w:tc>
        <w:tc>
          <w:tcPr>
            <w:tcW w:w="4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CD3F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板 材 厚 度</w:t>
            </w:r>
          </w:p>
        </w:tc>
      </w:tr>
      <w:tr w14:paraId="4A802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585EC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Ｄ≤320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CF9D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3.0</w:t>
            </w:r>
          </w:p>
        </w:tc>
      </w:tr>
      <w:tr w14:paraId="1BF01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43F1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320&lt;D≤630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80A9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4.0</w:t>
            </w:r>
          </w:p>
        </w:tc>
      </w:tr>
      <w:tr w14:paraId="056DE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BED5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630&lt;D≤1000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D54D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5.0</w:t>
            </w:r>
          </w:p>
        </w:tc>
      </w:tr>
      <w:tr w14:paraId="0505A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A8BE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1000&lt;D≤2000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AB57A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6.0</w:t>
            </w:r>
          </w:p>
        </w:tc>
      </w:tr>
    </w:tbl>
    <w:p w14:paraId="43678D4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(2)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聚丙烯（PP）矩形风管板材厚度（mm）</w:t>
      </w:r>
    </w:p>
    <w:tbl>
      <w:tblPr>
        <w:tblStyle w:val="4"/>
        <w:tblW w:w="7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140"/>
      </w:tblGrid>
      <w:tr w14:paraId="25E56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AF89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风管长边尺寸b</w:t>
            </w:r>
          </w:p>
        </w:tc>
        <w:tc>
          <w:tcPr>
            <w:tcW w:w="4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0207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板 材 厚 度</w:t>
            </w:r>
          </w:p>
        </w:tc>
      </w:tr>
      <w:tr w14:paraId="05365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FF4D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b≤320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6C66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3.0</w:t>
            </w:r>
          </w:p>
        </w:tc>
      </w:tr>
      <w:tr w14:paraId="64EBF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D08A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320&lt;b≤500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387D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4.0</w:t>
            </w:r>
          </w:p>
        </w:tc>
      </w:tr>
      <w:tr w14:paraId="337EB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E953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500&lt;b≤800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0C5F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5.0</w:t>
            </w:r>
          </w:p>
        </w:tc>
      </w:tr>
      <w:tr w14:paraId="698F4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3887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800&lt;b≤1250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1E34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6.0</w:t>
            </w:r>
          </w:p>
        </w:tc>
      </w:tr>
      <w:tr w14:paraId="455DE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4ED8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1250&lt;b≤2000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0D06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8.0</w:t>
            </w:r>
          </w:p>
        </w:tc>
      </w:tr>
    </w:tbl>
    <w:p w14:paraId="73A14DE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(3)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风管系统类别划分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6D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F89D82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系统类别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E3FF75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系统工作压力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A4388C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密封要求</w:t>
            </w:r>
          </w:p>
        </w:tc>
      </w:tr>
      <w:tr w14:paraId="5DD3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99D924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低压系统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AE6B83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P≤500Pa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DEF34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接缝和接连管处严密</w:t>
            </w:r>
          </w:p>
        </w:tc>
      </w:tr>
      <w:tr w14:paraId="23B9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658A87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中压系统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39C137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500＜P≤1500Pa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2B59AC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增加密封装置</w:t>
            </w:r>
          </w:p>
        </w:tc>
      </w:tr>
      <w:tr w14:paraId="63E9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481BC5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高压系统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E19378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P＞1500Pa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80EFAC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全部采取密封打措施</w:t>
            </w:r>
          </w:p>
        </w:tc>
      </w:tr>
    </w:tbl>
    <w:p w14:paraId="46DE19F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(4)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风管风管支吊架最大间距</w:t>
      </w:r>
    </w:p>
    <w:tbl>
      <w:tblPr>
        <w:tblStyle w:val="4"/>
        <w:tblW w:w="94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720"/>
        <w:gridCol w:w="856"/>
        <w:gridCol w:w="854"/>
        <w:gridCol w:w="750"/>
        <w:gridCol w:w="676"/>
        <w:gridCol w:w="705"/>
        <w:gridCol w:w="720"/>
        <w:gridCol w:w="756"/>
        <w:gridCol w:w="756"/>
        <w:gridCol w:w="720"/>
      </w:tblGrid>
      <w:tr w14:paraId="0023C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9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682AEE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公称直径(mm)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79AFA5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200</w:t>
            </w:r>
          </w:p>
        </w:tc>
        <w:tc>
          <w:tcPr>
            <w:tcW w:w="8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15BE7D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250</w:t>
            </w:r>
          </w:p>
        </w:tc>
        <w:tc>
          <w:tcPr>
            <w:tcW w:w="8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CFF55F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320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F495B7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360</w:t>
            </w:r>
          </w:p>
        </w:tc>
        <w:tc>
          <w:tcPr>
            <w:tcW w:w="6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D2A3F1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400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4CDE24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450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5B326F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500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02EE65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560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363B70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630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6D88202B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700</w:t>
            </w:r>
          </w:p>
        </w:tc>
      </w:tr>
      <w:tr w14:paraId="3C446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</w:tcPr>
          <w:p w14:paraId="785C6E75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支撑距离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4C2DD519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2.0</w:t>
            </w: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77187219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2.0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2F5D5EA4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3.0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1F08A3C8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3.0</w:t>
            </w:r>
          </w:p>
        </w:tc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19D458E4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3.0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52E69577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3.0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2124C749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3895CB5B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2.5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</w:tcPr>
          <w:p w14:paraId="3A31341F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2.5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 w14:paraId="1250650C">
            <w:pPr>
              <w:pStyle w:val="9"/>
              <w:rPr>
                <w:rFonts w:hint="default" w:ascii="Times New Roman" w:hAnsi="Times New Roman" w:eastAsia="仿宋_GB2312"/>
                <w:szCs w:val="24"/>
              </w:rPr>
            </w:pPr>
            <w:r>
              <w:rPr>
                <w:rFonts w:hint="default" w:ascii="Times New Roman" w:hAnsi="Times New Roman" w:eastAsia="仿宋_GB2312"/>
                <w:szCs w:val="24"/>
              </w:rPr>
              <w:t>2.5</w:t>
            </w:r>
          </w:p>
        </w:tc>
      </w:tr>
    </w:tbl>
    <w:p w14:paraId="12B6C42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风管质量的基本要求：风管必须通过工艺性的检测或验证，其强度和严密性要求应符合设计或下列规定：</w:t>
      </w:r>
    </w:p>
    <w:p w14:paraId="0ECAE1F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(1)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风管的强度应能满足在１．５倍工作压力下接缝处无开裂；</w:t>
      </w:r>
    </w:p>
    <w:p w14:paraId="40B2F7B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(2)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矩形风管的允许漏风量应符合以下规定：</w:t>
      </w:r>
    </w:p>
    <w:p w14:paraId="5508C4F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(3)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低压系统风管 ＱL≤0.1056P0.65</w:t>
      </w:r>
    </w:p>
    <w:p w14:paraId="6D5BC41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(4)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中压系统风管 QM≤0.0352P0.65</w:t>
      </w:r>
    </w:p>
    <w:p w14:paraId="3E340BA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风管安装的技术要求</w:t>
      </w:r>
    </w:p>
    <w:p w14:paraId="16CD7A1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(1)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与有振动设备连接时应加装软接（帆布或塑料布）；</w:t>
      </w:r>
    </w:p>
    <w:p w14:paraId="73AD298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(2)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风管穿墙体和楼板时要加金属套管保护，其钢板厚度应小于1．6mm，风管同金属套管之间应有5~10mm的间隙，风管与防护套管之间，应用不燃且对人体无危害的柔性材料封堵；</w:t>
      </w:r>
    </w:p>
    <w:p w14:paraId="7D45DA8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(3)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风管连接时法兰之间应垫入厚为10mm的软PEF棉，并粘贴好；</w:t>
      </w:r>
    </w:p>
    <w:p w14:paraId="74C3EC6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(4)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风管的连接长度，应按风管的壁厚、法兰与风管的连接方法、安装的结构部位和吊装方法等因素决定。为了安装方便，尽量在地面上进行连接，(直线段)一般可接至10～12 m长左右。在风管连接时，不允许将可拆卸的接口装设在墙内；</w:t>
      </w:r>
    </w:p>
    <w:p w14:paraId="5CE7C2E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(5)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除风管制作保证其平整外，在安装过程仍要保证风管的平整，并防止在交叉施工中受到破坏。明装水平风管安装后的不水平度的允许偏差为每米不应大于5 mm；总偏差不应大于30 mm。明装垂直风管安装后不垂直度的允许偏差为每米不应大于5 mm；总偏差不应大于30 mm；</w:t>
      </w:r>
    </w:p>
    <w:p w14:paraId="3F362D5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(6)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风管沿墙敷设时，管壁到墙面至少保留150 mm的距离，以便于拧法兰螺栓；</w:t>
      </w:r>
    </w:p>
    <w:p w14:paraId="5F23A67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(7)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风管内不得敷设电线、电缆，风机控制线在风管外沿风管敷设；</w:t>
      </w:r>
    </w:p>
    <w:p w14:paraId="2A15F4A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(8)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风管与部件吊架的膨胀螺栓位置应正确、牢固可靠，采用膨胀螺栓固定吊架时，必须根据所承受的负荷认真选用膨胀螺栓；</w:t>
      </w:r>
    </w:p>
    <w:p w14:paraId="0FE7CBF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(9)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对于相同管径的吊架应等距离排列，但不能将吊架位置设置在风口、风阀、检视门及测定孔等部位；吊杆不宜直接固定在法兰上。</w:t>
      </w:r>
    </w:p>
    <w:p w14:paraId="6EF28F0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(10)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风管支撑距离不得低于国标(GB50234－97)；</w:t>
      </w:r>
    </w:p>
    <w:p w14:paraId="5419B90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(11)</w:t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支、吊架上的螺孔应采用机械加工，不得用气割开孔；靠墙安装的垂直风管应用斜撑支架，不靠墙、柱穿楼板安装的垂直风管采用抱箍支架；水平风管支吊架的吊杆应平直，螺纹应完整、光洁。</w:t>
      </w:r>
    </w:p>
    <w:p w14:paraId="612465A8">
      <w:pPr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二、实验室家具部分</w:t>
      </w:r>
    </w:p>
    <w:p w14:paraId="354DB3E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1、▲实验台面：边台、中央台、转角台、仪器台(钢木结构)</w:t>
      </w:r>
    </w:p>
    <w:p w14:paraId="6F5FC56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、台面采用厚度≥12.7mm实芯理化板，耐腐蚀、防酸碱，边缘圆滑处理，边缘pvc防水封边处理。钢木结构实验台面技术要求如下：1、台面板表面理化膜采用“电子束固化技术”生产，耐化学试剂性能测试依据“GB/T 17657-2022”试验方法进行检验，测试试剂至少包含且满足以下要求：1、盐酸(37%)；2、氢氧化钠(≥40%)；3、氢氟酸（40%）；4、硫酸（98%）；5、铬酸（60%）；6、高氯酸（90%）；7、王水；8、苯酚饱和液；9、氯化镁（10%）；10、亚甲蓝（5%）等51项以上实验室常用化学试剂，覆盖玻璃板、不覆盖检验结果均为“无明显变化”，分级结果均为5级。参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参选</w:t>
      </w:r>
      <w:r>
        <w:rPr>
          <w:rFonts w:ascii="Times New Roman" w:hAnsi="Times New Roman" w:eastAsia="仿宋_GB2312" w:cs="Times New Roman"/>
          <w:sz w:val="28"/>
          <w:szCs w:val="28"/>
        </w:rPr>
        <w:t>的厂家需提供满足以上要求的台面板相应证明文件复印件；</w:t>
      </w:r>
    </w:p>
    <w:p w14:paraId="1C48BC1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（2）、台面板甲醛释放量检测结果≤0.01mg/m3（根据测试结果，依据GB/T 39600-2021判定为ENF 级）。参与参选的厂家需提供满足以上要求的台面板相应检测报告复印件；</w:t>
      </w:r>
    </w:p>
    <w:p w14:paraId="47B2027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（3）、台面板物理性能优越,依据“GB/T 7911”国家标准进行检验,检验项目至少包含且满足以下要求：1、抗拉强度≥121MPa；2、耐龟裂性能≥5级用6倍放大镜观察表面无裂纹；3、耐刮划性(金刚石划痕法) ≥4N试件表面无整圈连续划痕；4、耐沸水性能（2h）质量增加≤1.2%、厚度增加≤0.7%；3、耐磨性能≥1145 ；5、弯曲强度≥ 147MPa。参与参选的厂家需提供满足以上要求的台面板相应检测报告复印件；</w:t>
      </w:r>
    </w:p>
    <w:p w14:paraId="0D8F66A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4）、台面板耐化学性参照SEFA3-2010测试方法，测试化学试剂至少包含且满足以下要求：1、乙酸戊酯；2、48%氢氟酸；3、硼酸；4、硅酸；5、氢氧化铁等51项以上化学试剂，测试结果等级须全部达到0级（无影响-无可见变化）。参与参选的厂家需提供满足以上要求的台面板相应检测报告复印件；</w:t>
      </w:r>
    </w:p>
    <w:p w14:paraId="3C8C789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（5）、台面板氟、氯、溴、碘卤素含量，以及六价铬、铅、汞重金属含量，测试结果均要求为“未检测到”。参与参选的厂家需提供满足以上要求的台面板相应检测报告复印件；</w:t>
      </w:r>
    </w:p>
    <w:p w14:paraId="798D810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2、柜体</w:t>
      </w:r>
    </w:p>
    <w:p w14:paraId="2EAB7D6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（1）、采用15mm厚优质专用中密度板材，柜体间转角将根据产品的内部结构，采用三合一锁件结构连接。</w:t>
      </w:r>
    </w:p>
    <w:p w14:paraId="38B8BA1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（2）、实验室家具所用抽屉要明确抽屉高度、抽屉拉出比例以及抽屉承重，抽屉拉出比例至少占其长度的80%，安装好的抽屉滑轨承重力需达20kg。</w:t>
      </w:r>
    </w:p>
    <w:p w14:paraId="25EBA26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（3）、柜体为独立的、可拆装结构。单元柜体含单门柜、双门柜和三抽屉柜等。</w:t>
      </w:r>
    </w:p>
    <w:p w14:paraId="2008978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3、门面板/抽屉面板：</w:t>
      </w:r>
    </w:p>
    <w:p w14:paraId="2E34C51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采用18mm厚优质专用中密度板材，表面粘贴三聚氰氨板，周边以PVC封边条封边，黏结牢固耐用。</w:t>
      </w:r>
    </w:p>
    <w:p w14:paraId="3337EB0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4、活动层板：</w:t>
      </w:r>
    </w:p>
    <w:p w14:paraId="097D9B5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采用18mm厚优质专用板材，周边采用PVC封边条封边，可自由调节高度，每层层板承重为大于25kg</w:t>
      </w:r>
    </w:p>
    <w:p w14:paraId="629FDD8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5、拉手：铝合金一字型拉手，防腐易清洁。</w:t>
      </w:r>
    </w:p>
    <w:p w14:paraId="7B597E7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6、铰链：采用大于110度全开式锌合金铰链，非焊接方式将门铰和柜体及柜门固定，开合时无噪音，达到国际五金行业标准。</w:t>
      </w:r>
    </w:p>
    <w:p w14:paraId="3F4791F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7、 导轨：采用三节静音滑轨，可自闭，防滑出设计，滑轮抽出时平滑顺畅且无噪音，耐磨滑轮，耐腐蚀。</w:t>
      </w:r>
    </w:p>
    <w:p w14:paraId="3C937BC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、可调地脚：采用改性硬聚氯乙烯地脚(可调节20～40mm)，外加防腐防尘伸缩保护套。具有耐腐蚀性高、抗老化性能好、寿命长等优点，特别是防震效果佳，且防腐伸缩套可多层保护地脚，使其免受外部气体腐蚀，更提升产品的时代感。</w:t>
      </w:r>
    </w:p>
    <w:p w14:paraId="478EB76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2、通风柜、万向排气罩、气瓶柜</w:t>
      </w:r>
    </w:p>
    <w:p w14:paraId="5B6B3C0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（1）T1型 通风柜</w:t>
      </w:r>
    </w:p>
    <w:p w14:paraId="13A5743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1）主体左右旁板、前钢板、背板、顶板、下柜体采用1.0-1.2mm厚钢板。</w:t>
      </w:r>
    </w:p>
    <w:p w14:paraId="63F2CF5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）▲通风柜台面采用台面采用≥18mm岩板级陶瓷，属于A1级别不燃材料；一体实芯黑色坯体烧制，中间无黄锈色夹层；使用进口釉面，漫反射性能好，呈现高光哑光色泽，陶瓷表面平整无橘皮状，平整无凹凸，触感细腻，有肌肤感。</w:t>
      </w:r>
    </w:p>
    <w:p w14:paraId="60B840F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A、光泽度：依据GB/T9754-2007标准，镜面光泽60°时，检测结果值≤21；（提供第三方检测机构出具的带有CMA或CNAS章的检测报告）；</w:t>
      </w:r>
    </w:p>
    <w:p w14:paraId="1D671DE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B、荷载性能：依据GB/T10357-2013标准，台面均匀施加1500kg荷载，保载840h，试样外观无破坏；（提供第三方检测机构出具的带有CMA或CNAS章的检测报告）；</w:t>
      </w:r>
    </w:p>
    <w:p w14:paraId="750CD05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C、防霉性：依据GB/T24128-2018标准，要求≥7种霉菌的检测，检测结果为0级；（霉菌种类包括黑曲霉、绳状青霉、出芽短梗霉、长枝木霉）。（提供第三方检测机构出具的带有CMA或CNAS章的检测报告）；</w:t>
      </w:r>
    </w:p>
    <w:p w14:paraId="5492B96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D、冲击韧性：依据JC/T259-93标准，检测平均值≥1.49，标准差≤0.24；（提供第三方检测机构出具的带有CMA或CNAS章的检测报告）；</w:t>
      </w:r>
    </w:p>
    <w:p w14:paraId="642F06BA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）▲内衬板材料为≥5mm厚的实验室专用通风柜陶瓷纤维板（陶纤板）。导流板必须与内衬为同一材料，一体实芯白色胚体，平整光滑，色泽均匀。内衬板与导流板：具有阻燃、耐高温、耐火、抗酸碱腐蚀等特性。</w:t>
      </w:r>
    </w:p>
    <w:p w14:paraId="684BBF2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A、耐火度：依据GB/T7322-2017标准，检测结果≥1300℃。提供国家提供国家认可的第三方检测机构出具的加盖CMA或CNAS检测报告；</w:t>
      </w:r>
    </w:p>
    <w:p w14:paraId="30D5155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B、有害物质检测：依据IEC62321-4：2013+AMD1：2017标准，提供国家认可的第三方检测机构出具的加盖CMA或CNAS章的ROHS检测报告。</w:t>
      </w:r>
    </w:p>
    <w:p w14:paraId="246B4D8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C、阻燃性：依据UL 94：2017标准，水平燃烧测试满足UL 94.HB要求，垂直燃烧测试满足UL 94.V-0要求。提供国家认可的第三方检测机构出具的加盖CMA或CNAS章的检测报告。</w:t>
      </w:r>
    </w:p>
    <w:p w14:paraId="7EEF422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4）移动视窗玻璃两侧PP夹条包裹，拉手PP一体成型，嵌入5mm钢化玻璃，门开启高度为760mm,自由升降，移门上下滑动装置采用滑轮钢丝绳结构，无级任意停留，移门导向装置由抗腐蚀的聚氯乙稀材质构成。</w:t>
      </w:r>
    </w:p>
    <w:p w14:paraId="5ADB0FE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5）固定视窗框架为钢板制作环氧树脂喷涂，框内嵌入5mm厚钢化玻璃。</w:t>
      </w:r>
    </w:p>
    <w:p w14:paraId="3E5E105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连接部分所有的内部连接装置都需隐藏布置和抗腐蚀，没有外露的螺钉，外部连接装置都抗化学腐蚀的不锈钢部件与非金属材料。</w:t>
      </w:r>
    </w:p>
    <w:p w14:paraId="4589865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6）排气出口采用与顶板一体成型集气罩，出风口直径250mm圆孔，套管连接，减少气体扰流。</w:t>
      </w:r>
    </w:p>
    <w:p w14:paraId="67C3364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（2）万向排气罩</w:t>
      </w:r>
    </w:p>
    <w:p w14:paraId="6978E7C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1.材质采用PVC、高密度PP组成，耐酸碱、耐腐蚀；</w:t>
      </w:r>
    </w:p>
    <w:p w14:paraId="18DEDE73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2.活动范围大，能以固定架为中心，以1240mm为半径360度的范围内旋转；高度行程可在720mm的范围内自由伸缩，任意定位；</w:t>
      </w:r>
    </w:p>
    <w:p w14:paraId="4030373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3.装饰固定座与固定架底面距离可调，可调范围990mm~1450mm；</w:t>
      </w:r>
    </w:p>
    <w:p w14:paraId="3D289F4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4.具有气流调节钮，可控制气体流量；</w:t>
      </w:r>
    </w:p>
    <w:p w14:paraId="27CA962D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5..使用方便，易拆卸、重组及清洗。</w:t>
      </w:r>
    </w:p>
    <w:p w14:paraId="600D4A1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（3）气瓶柜</w:t>
      </w:r>
    </w:p>
    <w:p w14:paraId="1421BEF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整体采用1.0mm厚镀锌冷轧钢板，柜体表面环氧树脂粉末静电喷涂，高温固化，附着力高，耐划，耐酸碱，美观耐用。内置板式卡圈(套锁式)以固定气瓶，内设抽气口及补风口，便于内外界空气流通，整体外形美观大方，配有漏气报警装置，适合各种气体气瓶的存放。</w:t>
      </w:r>
    </w:p>
    <w:p w14:paraId="403E9B4A">
      <w:pPr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 水配件（水槽、三口水龙头、洗眼器）</w:t>
      </w:r>
    </w:p>
    <w:p w14:paraId="392A576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1、▲水槽</w:t>
      </w:r>
    </w:p>
    <w:p w14:paraId="7C29DD2F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水槽采用全新PP料及进口色母料，无碳酸钙成分；下水口与水槽一体注塑成型，水槽内壁无缩印，四边平整，表面光滑顺畅，不有划伤、裂纹、气泡、爆边等明显缺陷。水槽壁厚≤5mm；为防止水槽中间或四周有积液，槽体底部有导流线。</w:t>
      </w:r>
    </w:p>
    <w:p w14:paraId="375FBE5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（1）弯曲模量：依据GB/T9341-2008标准，检验结果≥1450MPa。（参选时须提供第三方检测机构出具的盖有CMA或CNAS章的检测报告）；</w:t>
      </w:r>
    </w:p>
    <w:p w14:paraId="4B3CC46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（2）球压痕硬度试验：依据GB/T3398-2008标准，两块试样叠合测试，试样总厚度约为7.2mm，检验结果≥358N。（参选时须提供国家认可的第三方检测机构出具的带有CMA或CNAS章的检测报告)；</w:t>
      </w:r>
    </w:p>
    <w:p w14:paraId="22483429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（3）洛氏硬度：依据GB/T3398.2-2008标准，检验结果≥90HRR。（参选时须提供第三方检测机构出具的盖有CMA或CNAS章的检测报告）；</w:t>
      </w:r>
    </w:p>
    <w:p w14:paraId="74F5190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（4）总挥发性有机物（TVOC)释放率：依据JG/T528-2017标准，检测结果≤0.04，符合I类材料。（提供第三方检测机构出具的带有CMA或CNAS章的检测报告）；</w:t>
      </w:r>
    </w:p>
    <w:p w14:paraId="2D110D2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2、▲三口水龙头</w:t>
      </w:r>
    </w:p>
    <w:p w14:paraId="0A4E11F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龙头选用H63黄铜管，使用红冲锻造工艺，不出现沙眼；涂层经哑光环氧树脂粉末涂料热固处理，防紫外线辐射，耐化学腐蚀；陶瓷阀芯可90度旋转、耐磨、耐腐蚀，开关使用寿命测试可达60万次，静态最大耐压2.5MPa，鹅颈出水管可360度旋转；旋钮把手为PP全新料无添加碳酸钙；供水软管:长度1.5米，软性PVC管外覆不锈钢网,外层包裹PE管，有效防止生锈、渗漏。</w:t>
      </w:r>
    </w:p>
    <w:p w14:paraId="0A72994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（1）铅笔硬度：检测结果值≥2H；提供第三方检测机构出具的带有CMA或CNAS章的检测报告；</w:t>
      </w:r>
    </w:p>
    <w:p w14:paraId="7F895CF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（2）中性盐雾试验：依据GB/T10125-2021标准，进行800h盐雾试验后，试样涂层划道处无腐蚀；提供第三方检测机构出具的带有CMA或CNAS章的检测报告；</w:t>
      </w:r>
    </w:p>
    <w:p w14:paraId="29BDC57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（3）耐冲击性：依据GB/T1732-2020标准，检测结果值要求50cm，应无裂纹、皱纹及剥落现象。（提供第三方检测机构出具的带有CMA或CNAS章的检测报告）；</w:t>
      </w:r>
    </w:p>
    <w:p w14:paraId="7882B8D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（4）加速耐候性：依据GB/T 5237-2017标准，进行加速耐候性检测≥800h，光泽保持率≥93%，色差值≤0.66，符合Ⅱ级要求；提供第三方检测机构出具的带有CMA或CNAS章的检测报告；</w:t>
      </w:r>
    </w:p>
    <w:p w14:paraId="61BE539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3、洗眼器</w:t>
      </w:r>
    </w:p>
    <w:p w14:paraId="2AF6AAC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1.主体:加厚铜质H59-1；                                       </w:t>
      </w:r>
    </w:p>
    <w:p w14:paraId="5AF97278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2.洗眼喷头：加厚铜质环氧树脂涂层外加软性橡胶，出水经缓压处理呈泡沫状水柱，防止冲伤眼睛；</w:t>
      </w:r>
    </w:p>
    <w:p w14:paraId="72FF84B6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3.莲蓬头护罩：Φ70橡胶质护杯，以避免紧急使用时瞬间接触眼部造成碰撞二次伤害；</w:t>
      </w:r>
    </w:p>
    <w:p w14:paraId="25F9C60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4.防尘盖： PP材质， 平常可防尘，使用时可随时被水冲开，并降低突然时短暂的高水压，防止冲伤眼睛，防尘盖有连接于护罩可防尘脱落。使用时自动被水冲开；</w:t>
      </w:r>
    </w:p>
    <w:p w14:paraId="5BA27651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5.水流锁定开关：水流开启，水流锁定功能一次完成，方便使用；</w:t>
      </w:r>
    </w:p>
    <w:p w14:paraId="4DA376F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6.前置过滤器：配有小型前置过滤器主要的去除管道所产生的沉淀杂质和细菌、微生物残骸、铁锈、沙泥等大于5微米以上的颗粒杂质，避免眼睛及人体肌肤受到伤害；</w:t>
      </w:r>
    </w:p>
    <w:p w14:paraId="1A830645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8.供水软管:长度1.5米，软性PVC管外覆不锈钢网，外层包裹PE管，有效防止生锈、渗漏。</w:t>
      </w:r>
    </w:p>
    <w:p w14:paraId="3FCE48F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9.洗眼量：＞6L/min；</w:t>
      </w:r>
    </w:p>
    <w:p w14:paraId="4DF7F795">
      <w:pPr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四、空调部分</w:t>
      </w:r>
    </w:p>
    <w:p w14:paraId="64ABE4C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Segoe UI Symbol" w:hAnsi="Segoe UI Symbol" w:eastAsia="仿宋_GB2312" w:cs="Segoe UI Symbol"/>
          <w:sz w:val="28"/>
          <w:szCs w:val="28"/>
        </w:rPr>
        <w:t>★</w:t>
      </w:r>
      <w:r>
        <w:rPr>
          <w:rFonts w:ascii="Times New Roman" w:hAnsi="Times New Roman" w:eastAsia="仿宋_GB2312" w:cs="Times New Roman"/>
          <w:sz w:val="28"/>
          <w:szCs w:val="28"/>
        </w:rPr>
        <w:t>通风空调设备详细技术和性能要求。</w:t>
      </w:r>
    </w:p>
    <w:p w14:paraId="70C3B4C0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1、所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参选</w:t>
      </w:r>
      <w:r>
        <w:rPr>
          <w:rFonts w:ascii="Times New Roman" w:hAnsi="Times New Roman" w:eastAsia="仿宋_GB2312" w:cs="Times New Roman"/>
          <w:sz w:val="28"/>
          <w:szCs w:val="28"/>
        </w:rPr>
        <w:t>多联机产品室外机的压缩机必须采用涡旋式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全低压腔压缩</w:t>
      </w:r>
      <w:r>
        <w:rPr>
          <w:rFonts w:ascii="Times New Roman" w:hAnsi="Times New Roman" w:eastAsia="仿宋_GB2312" w:cs="Times New Roman"/>
          <w:sz w:val="28"/>
          <w:szCs w:val="28"/>
        </w:rPr>
        <w:t>工作方式、冷媒必须采用新型环保冷媒（如R410A）以满足环保要求。</w:t>
      </w:r>
    </w:p>
    <w:p w14:paraId="29A67567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2、采购人拟采购多联机产品必须属于国家确定的认证机构出具的、处于有效期之内的节能产品认证证书，必须在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参选</w:t>
      </w:r>
      <w:r>
        <w:rPr>
          <w:rFonts w:ascii="Times New Roman" w:hAnsi="Times New Roman" w:eastAsia="仿宋_GB2312" w:cs="Times New Roman"/>
          <w:sz w:val="28"/>
          <w:szCs w:val="28"/>
        </w:rPr>
        <w:t>文件技术部分提供相关节能产品认证证书并加盖参选人公章，节能证书上制造商、生产商名称需与所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参选</w:t>
      </w:r>
      <w:r>
        <w:rPr>
          <w:rFonts w:ascii="Times New Roman" w:hAnsi="Times New Roman" w:eastAsia="仿宋_GB2312" w:cs="Times New Roman"/>
          <w:sz w:val="28"/>
          <w:szCs w:val="28"/>
        </w:rPr>
        <w:t>品牌名称一致，否则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参选</w:t>
      </w:r>
      <w:r>
        <w:rPr>
          <w:rFonts w:ascii="Times New Roman" w:hAnsi="Times New Roman" w:eastAsia="仿宋_GB2312" w:cs="Times New Roman"/>
          <w:sz w:val="28"/>
          <w:szCs w:val="28"/>
        </w:rPr>
        <w:t>无效。</w:t>
      </w:r>
    </w:p>
    <w:p w14:paraId="65FE1EA5"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、采购人拟采购多联机室外机必须具备黑匣子功能，可以通过室外机电控板上的端口与电脑直接相连，通过维修软件对数据进行读取及时得出室外机故障前30分钟运转所有数据，数据主要包含压缩机吐出口和吸入口的温度，压力等主要参数值和压缩机累计运转时间、频率等参数值，以便精准判断问题根源。</w:t>
      </w:r>
    </w:p>
    <w:p w14:paraId="4EB80394">
      <w:pPr>
        <w:ind w:firstLine="560" w:firstLineChars="200"/>
        <w:rPr>
          <w:rFonts w:hint="eastAsia"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五、改造部分</w:t>
      </w:r>
    </w:p>
    <w:p w14:paraId="46BE3D5E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钢制气密门：</w:t>
      </w:r>
    </w:p>
    <w:p w14:paraId="1657F3EC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▲（1）隔声：根据GB/T-8485-2008《建筑门窗空气声隔声性能分级及检测方法》检测，空气声隔声性能3级；</w:t>
      </w:r>
    </w:p>
    <w:p w14:paraId="245C8E88"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撞击：根据 GB/T14155-2008《整樘门</w:t>
      </w:r>
      <w:r>
        <w:rPr>
          <w:rFonts w:ascii="Times New Roman" w:hAnsi="Times New Roman" w:eastAsia="微软雅黑" w:cs="Times New Roman"/>
          <w:sz w:val="28"/>
          <w:szCs w:val="28"/>
        </w:rPr>
        <w:t>•</w:t>
      </w:r>
      <w:r>
        <w:rPr>
          <w:rFonts w:ascii="Times New Roman" w:hAnsi="Times New Roman" w:eastAsia="仿宋_GB2312" w:cs="Times New Roman"/>
          <w:sz w:val="28"/>
          <w:szCs w:val="28"/>
        </w:rPr>
        <w:t>软重物体撞击试验》检测，门耐软重物撞击性能5级；根据 GB/T29049-2012《整樘门．垂直荷载试验》检测，耐垂直荷载性能≥3级；</w:t>
      </w:r>
    </w:p>
    <w:p w14:paraId="0EB9C187">
      <w:pPr>
        <w:numPr>
          <w:ilvl w:val="0"/>
          <w:numId w:val="1"/>
        </w:num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启闭：根据 GB/T29739-2013《门窗反复启闭耐久性试验方法》检测，反复启闭性能≥50万次；</w:t>
      </w:r>
    </w:p>
    <w:p w14:paraId="1172ECB2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（4）漆膜硬度：根据 GB/T-6739-2006《色漆和清漆</w:t>
      </w:r>
      <w:r>
        <w:rPr>
          <w:rFonts w:ascii="Times New Roman" w:hAnsi="Times New Roman" w:eastAsia="微软雅黑" w:cs="Times New Roman"/>
          <w:sz w:val="28"/>
          <w:szCs w:val="28"/>
        </w:rPr>
        <w:t>•</w:t>
      </w:r>
      <w:r>
        <w:rPr>
          <w:rFonts w:ascii="Times New Roman" w:hAnsi="Times New Roman" w:eastAsia="仿宋_GB2312" w:cs="Times New Roman"/>
          <w:sz w:val="28"/>
          <w:szCs w:val="28"/>
        </w:rPr>
        <w:t>铅笔法测定漆膜硬度》检测，普通涂装4H”。参选人需提供检验（检测）报告佐证，否则不得分。</w:t>
      </w:r>
    </w:p>
    <w:p w14:paraId="18B513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六、</w:t>
      </w:r>
      <w:r>
        <w:rPr>
          <w:rFonts w:ascii="Segoe UI Symbol" w:hAnsi="Segoe UI Symbol" w:eastAsia="仿宋_GB2312" w:cs="Segoe UI Symbol"/>
          <w:sz w:val="28"/>
          <w:szCs w:val="28"/>
        </w:rPr>
        <w:t>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品牌部分</w:t>
      </w:r>
    </w:p>
    <w:tbl>
      <w:tblPr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2596"/>
        <w:gridCol w:w="3796"/>
      </w:tblGrid>
      <w:tr w14:paraId="7987D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2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1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F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项目名称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品牌</w:t>
            </w:r>
          </w:p>
        </w:tc>
      </w:tr>
      <w:tr w14:paraId="0DD0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装饰部分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5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无机预涂板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金强、福域、上海纷雅</w:t>
            </w:r>
          </w:p>
        </w:tc>
      </w:tr>
      <w:tr w14:paraId="7845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BE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8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实验室钢质门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洁超、瑞春、浩东</w:t>
            </w:r>
          </w:p>
        </w:tc>
      </w:tr>
      <w:tr w14:paraId="533F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E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A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D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铝扣板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A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梁颖、方万家、联兴</w:t>
            </w:r>
          </w:p>
        </w:tc>
      </w:tr>
      <w:tr w14:paraId="67E43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4F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3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6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铝方通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7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市购优质</w:t>
            </w:r>
          </w:p>
        </w:tc>
      </w:tr>
      <w:tr w14:paraId="6FE76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4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实验室家具部分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9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实验台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2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天赐湾、华博精科、万策</w:t>
            </w:r>
          </w:p>
        </w:tc>
      </w:tr>
      <w:tr w14:paraId="1C5A3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6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5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通风柜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4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天赐湾、华博精科、万策</w:t>
            </w:r>
          </w:p>
        </w:tc>
      </w:tr>
      <w:tr w14:paraId="11A2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3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万向排气罩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F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科航、科恩、台雄</w:t>
            </w:r>
          </w:p>
        </w:tc>
      </w:tr>
      <w:tr w14:paraId="4317C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05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4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气瓶柜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B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天赐湾、华博精科、万策</w:t>
            </w:r>
          </w:p>
        </w:tc>
      </w:tr>
      <w:tr w14:paraId="5BFA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排风部分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0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1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玻璃钢变频离心风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广州万通、可瑞斯、广州菱风</w:t>
            </w:r>
          </w:p>
        </w:tc>
      </w:tr>
      <w:tr w14:paraId="5F6D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A2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F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5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碳钢阀门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1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市购优质</w:t>
            </w:r>
          </w:p>
        </w:tc>
      </w:tr>
      <w:tr w14:paraId="5A00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B7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排风管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7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市购优质</w:t>
            </w:r>
          </w:p>
        </w:tc>
      </w:tr>
      <w:tr w14:paraId="7C83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5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空调部分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F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直流变频室外机SWJ335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1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日立、三菱重工海尔、东芝</w:t>
            </w:r>
          </w:p>
        </w:tc>
      </w:tr>
      <w:tr w14:paraId="37F7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5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面出风嵌入机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日立、三菱重工海尔、东芝</w:t>
            </w:r>
          </w:p>
        </w:tc>
      </w:tr>
      <w:tr w14:paraId="02BB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AA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D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冷媒铜管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青岛宏泰、中佳、浙江海亮</w:t>
            </w:r>
          </w:p>
        </w:tc>
      </w:tr>
      <w:tr w14:paraId="14D6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D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E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橡塑保温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亚罗弗、阿乐斯、华美</w:t>
            </w:r>
          </w:p>
        </w:tc>
      </w:tr>
      <w:tr w14:paraId="592A7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2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电气部分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配电箱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D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闽先、ABB、施耐德</w:t>
            </w:r>
          </w:p>
        </w:tc>
      </w:tr>
      <w:tr w14:paraId="6AED4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BF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3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1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电力电缆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远东、超阳、太阳</w:t>
            </w:r>
          </w:p>
        </w:tc>
      </w:tr>
      <w:tr w14:paraId="4652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8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D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配管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市购优质</w:t>
            </w:r>
          </w:p>
        </w:tc>
      </w:tr>
      <w:tr w14:paraId="047F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C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4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7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电线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远东、超阳、太阳</w:t>
            </w:r>
          </w:p>
        </w:tc>
      </w:tr>
      <w:tr w14:paraId="031B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9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0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灯具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D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欧普、飞利普、美家量</w:t>
            </w:r>
          </w:p>
        </w:tc>
      </w:tr>
      <w:tr w14:paraId="2BC1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36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6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照明开关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ABB、施耐德、西门子</w:t>
            </w:r>
          </w:p>
        </w:tc>
      </w:tr>
      <w:tr w14:paraId="7892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4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F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9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1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ABB、施耐德、西门子</w:t>
            </w:r>
          </w:p>
        </w:tc>
      </w:tr>
      <w:tr w14:paraId="6352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给排水部分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亚通、联塑、伟星</w:t>
            </w:r>
          </w:p>
        </w:tc>
      </w:tr>
      <w:tr w14:paraId="544E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8A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A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0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塑料管PVC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4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亚通、联塑、伟星</w:t>
            </w:r>
          </w:p>
        </w:tc>
      </w:tr>
      <w:bookmarkEnd w:id="0"/>
    </w:tbl>
    <w:p w14:paraId="3BB8EC9B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C8D32"/>
    <w:multiLevelType w:val="singleLevel"/>
    <w:tmpl w:val="D37C8D3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ZTEyYWM5MzU0OWE3NjQ0OGZlNzk3ZGNiNGFhYTQifQ=="/>
  </w:docVars>
  <w:rsids>
    <w:rsidRoot w:val="00C61DD5"/>
    <w:rsid w:val="001662DB"/>
    <w:rsid w:val="0083442C"/>
    <w:rsid w:val="008F6798"/>
    <w:rsid w:val="00927F01"/>
    <w:rsid w:val="00A65A7C"/>
    <w:rsid w:val="00A735DE"/>
    <w:rsid w:val="00C61DD5"/>
    <w:rsid w:val="00D02134"/>
    <w:rsid w:val="0C1C35C4"/>
    <w:rsid w:val="10CB40E9"/>
    <w:rsid w:val="1FB27488"/>
    <w:rsid w:val="24F32874"/>
    <w:rsid w:val="5930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Char Char3"/>
    <w:basedOn w:val="1"/>
    <w:qFormat/>
    <w:uiPriority w:val="0"/>
    <w:rPr>
      <w:rFonts w:ascii="Times New Roman" w:hAnsi="Times New Roman" w:eastAsia="宋体" w:cs="Times New Roman"/>
      <w:szCs w:val="24"/>
      <w14:ligatures w14:val="none"/>
    </w:rPr>
  </w:style>
  <w:style w:type="paragraph" w:customStyle="1" w:styleId="9">
    <w:name w:val="表格"/>
    <w:basedOn w:val="1"/>
    <w:qFormat/>
    <w:uiPriority w:val="0"/>
    <w:pPr>
      <w:autoSpaceDE w:val="0"/>
      <w:autoSpaceDN w:val="0"/>
      <w:spacing w:line="360" w:lineRule="auto"/>
      <w:jc w:val="center"/>
    </w:pPr>
    <w:rPr>
      <w:rFonts w:hint="eastAsia" w:ascii="宋体" w:hAnsi="宋体" w:eastAsia="宋体" w:cs="Times New Roman"/>
      <w:bCs/>
      <w:kern w:val="0"/>
      <w:sz w:val="24"/>
      <w:szCs w:val="20"/>
      <w14:ligatures w14:val="none"/>
    </w:rPr>
  </w:style>
  <w:style w:type="paragraph" w:customStyle="1" w:styleId="10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6227</Words>
  <Characters>7427</Characters>
  <Lines>55</Lines>
  <Paragraphs>15</Paragraphs>
  <TotalTime>5</TotalTime>
  <ScaleCrop>false</ScaleCrop>
  <LinksUpToDate>false</LinksUpToDate>
  <CharactersWithSpaces>7603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2024-10-11T03:40:00Z</dcterms:created>
  <dc:creator>freeman</dc:creator>
  <cp:lastModifiedBy>W</cp:lastModifiedBy>
  <dcterms:modified xsi:type="dcterms:W3CDTF">2024-10-15T09:14:55Z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FA27DA29A15F4944A00A58B0FE81A4C9_12</vt:lpwstr>
  </property>
</Properties>
</file>